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CE5" w:rsidRPr="002F6CE5" w:rsidRDefault="00CF602A" w:rsidP="007D18AB">
      <w:pPr>
        <w:spacing w:line="580" w:lineRule="exact"/>
        <w:jc w:val="center"/>
        <w:rPr>
          <w:rFonts w:ascii="黑体" w:eastAsia="黑体" w:hAnsi="黑体" w:cs="黑体"/>
          <w:sz w:val="44"/>
          <w:szCs w:val="44"/>
        </w:rPr>
      </w:pPr>
      <w:r w:rsidRPr="002F6CE5">
        <w:rPr>
          <w:rFonts w:ascii="黑体" w:eastAsia="黑体" w:hAnsi="黑体" w:cs="黑体" w:hint="eastAsia"/>
          <w:sz w:val="44"/>
          <w:szCs w:val="44"/>
        </w:rPr>
        <w:t>基于孝老敬亲文化背景下的老年人养老需</w:t>
      </w:r>
      <w:r w:rsidR="00F5517F">
        <w:rPr>
          <w:rFonts w:ascii="黑体" w:eastAsia="黑体" w:hAnsi="黑体" w:cs="黑体" w:hint="eastAsia"/>
          <w:sz w:val="44"/>
          <w:szCs w:val="44"/>
        </w:rPr>
        <w:t>求</w:t>
      </w:r>
    </w:p>
    <w:p w:rsidR="00E23769" w:rsidRPr="002F6CE5" w:rsidRDefault="00A47331" w:rsidP="007D18AB">
      <w:pPr>
        <w:spacing w:line="580" w:lineRule="exact"/>
        <w:jc w:val="center"/>
        <w:rPr>
          <w:rFonts w:ascii="黑体" w:eastAsia="黑体" w:hAnsi="黑体" w:cs="黑体"/>
          <w:sz w:val="44"/>
          <w:szCs w:val="44"/>
        </w:rPr>
      </w:pPr>
      <w:r w:rsidRPr="002F6CE5">
        <w:rPr>
          <w:rFonts w:ascii="黑体" w:eastAsia="黑体" w:hAnsi="黑体" w:cs="黑体" w:hint="eastAsia"/>
          <w:sz w:val="44"/>
          <w:szCs w:val="44"/>
        </w:rPr>
        <w:t>调查报告</w:t>
      </w:r>
    </w:p>
    <w:p w:rsidR="00D029B7" w:rsidRPr="002F6CE5" w:rsidRDefault="00D029B7">
      <w:pPr>
        <w:spacing w:line="52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D029B7" w:rsidRDefault="00D029B7">
      <w:pPr>
        <w:spacing w:line="52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D029B7" w:rsidRPr="00A82E18" w:rsidRDefault="00CC780E" w:rsidP="002F6CE5">
      <w:pPr>
        <w:spacing w:line="52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1C03E7">
        <w:rPr>
          <w:rFonts w:ascii="宋体" w:hAnsi="宋体" w:hint="eastAsia"/>
          <w:sz w:val="28"/>
          <w:szCs w:val="28"/>
        </w:rPr>
        <w:t>中华民族自古以来就有孝老爱亲的传统美德，就有温暖人心的孝老爱亲故事，就有经典传世的孝老爱亲名言。中华民族</w:t>
      </w:r>
      <w:r>
        <w:rPr>
          <w:rFonts w:hint="eastAsia"/>
          <w:color w:val="000000"/>
          <w:sz w:val="27"/>
          <w:szCs w:val="27"/>
        </w:rPr>
        <w:t>优秀传统文化的根源在孝，孝是调节人际关系、实现家庭和睦、构建和谐社会的一剂良药。人们常说“百行孝为先”，</w:t>
      </w:r>
      <w:r>
        <w:rPr>
          <w:rFonts w:hint="eastAsia"/>
          <w:color w:val="000000"/>
          <w:sz w:val="27"/>
          <w:szCs w:val="27"/>
        </w:rPr>
        <w:t xml:space="preserve"> </w:t>
      </w:r>
      <w:r w:rsidRPr="00A82E18">
        <w:rPr>
          <w:rFonts w:ascii="宋体" w:hAnsi="宋体" w:hint="eastAsia"/>
          <w:sz w:val="28"/>
          <w:szCs w:val="28"/>
        </w:rPr>
        <w:t>“孝道”教育依然是青少年实现社会化道德的前提和基础。本调查以</w:t>
      </w:r>
      <w:r w:rsidR="000008E4">
        <w:rPr>
          <w:rFonts w:ascii="宋体" w:hAnsi="宋体" w:hint="eastAsia"/>
          <w:sz w:val="28"/>
          <w:szCs w:val="28"/>
        </w:rPr>
        <w:t>徐州市W社区</w:t>
      </w:r>
      <w:r w:rsidR="009F0AC9">
        <w:rPr>
          <w:rFonts w:ascii="宋体" w:hAnsi="宋体" w:hint="eastAsia"/>
          <w:sz w:val="28"/>
          <w:szCs w:val="28"/>
        </w:rPr>
        <w:t>老年人</w:t>
      </w:r>
      <w:r w:rsidRPr="00A82E18">
        <w:rPr>
          <w:rFonts w:ascii="宋体" w:hAnsi="宋体" w:hint="eastAsia"/>
          <w:sz w:val="28"/>
          <w:szCs w:val="28"/>
        </w:rPr>
        <w:t>为调查对象，以中学生的视角针对老年养老需求进行调查，</w:t>
      </w:r>
      <w:r w:rsidR="00A82E18" w:rsidRPr="00A82E18">
        <w:rPr>
          <w:rFonts w:ascii="宋体" w:hAnsi="宋体" w:hint="eastAsia"/>
          <w:sz w:val="28"/>
          <w:szCs w:val="28"/>
        </w:rPr>
        <w:t>在问卷设计中，对老年人的基本情况进行了统计，并就老人们关心的医、食、住、行等因素对老年人养老模式选择进行了分析，从而为社区为老年人颐养天年、提供有质量服务提供科学的数据支撑。</w:t>
      </w:r>
    </w:p>
    <w:p w:rsidR="00D029B7" w:rsidRPr="00A82E18" w:rsidRDefault="00D029B7" w:rsidP="002F6CE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A82E18">
        <w:rPr>
          <w:rFonts w:ascii="宋体" w:hAnsi="宋体" w:hint="eastAsia"/>
          <w:sz w:val="28"/>
          <w:szCs w:val="28"/>
        </w:rPr>
        <w:t>由于本次调查时间有限，且考虑到科学性和可行性，本次调查采用问卷调查法</w:t>
      </w:r>
      <w:r w:rsidR="00A82E18" w:rsidRPr="00A82E18">
        <w:rPr>
          <w:rFonts w:ascii="宋体" w:hAnsi="宋体" w:hint="eastAsia"/>
          <w:sz w:val="28"/>
          <w:szCs w:val="28"/>
        </w:rPr>
        <w:t>，</w:t>
      </w:r>
      <w:r w:rsidRPr="00A82E18">
        <w:rPr>
          <w:rFonts w:ascii="宋体" w:hAnsi="宋体" w:hint="eastAsia"/>
          <w:sz w:val="28"/>
          <w:szCs w:val="28"/>
        </w:rPr>
        <w:t>对</w:t>
      </w:r>
      <w:r w:rsidR="00A82E18" w:rsidRPr="00A82E18">
        <w:rPr>
          <w:rFonts w:ascii="宋体" w:hAnsi="宋体" w:hint="eastAsia"/>
          <w:sz w:val="28"/>
          <w:szCs w:val="28"/>
        </w:rPr>
        <w:t>在</w:t>
      </w:r>
      <w:r w:rsidR="000008E4">
        <w:rPr>
          <w:rFonts w:ascii="宋体" w:hAnsi="宋体" w:hint="eastAsia"/>
          <w:sz w:val="28"/>
          <w:szCs w:val="28"/>
        </w:rPr>
        <w:t>徐州市W社区</w:t>
      </w:r>
      <w:r w:rsidR="00A82E18" w:rsidRPr="00A82E18">
        <w:rPr>
          <w:rFonts w:ascii="宋体" w:hAnsi="宋体" w:hint="eastAsia"/>
          <w:sz w:val="28"/>
          <w:szCs w:val="28"/>
        </w:rPr>
        <w:t>居住的老年人</w:t>
      </w:r>
      <w:r w:rsidRPr="00A82E18">
        <w:rPr>
          <w:rFonts w:ascii="宋体" w:hAnsi="宋体" w:hint="eastAsia"/>
          <w:sz w:val="28"/>
          <w:szCs w:val="28"/>
        </w:rPr>
        <w:t>进行随机抽样调查，并于202</w:t>
      </w:r>
      <w:r w:rsidR="00A82E18" w:rsidRPr="00A82E18">
        <w:rPr>
          <w:rFonts w:ascii="宋体" w:hAnsi="宋体" w:hint="eastAsia"/>
          <w:sz w:val="28"/>
          <w:szCs w:val="28"/>
        </w:rPr>
        <w:t>3</w:t>
      </w:r>
      <w:r w:rsidRPr="00A82E18">
        <w:rPr>
          <w:rFonts w:ascii="宋体" w:hAnsi="宋体" w:hint="eastAsia"/>
          <w:sz w:val="28"/>
          <w:szCs w:val="28"/>
        </w:rPr>
        <w:t>年</w:t>
      </w:r>
      <w:r w:rsidR="00A82E18" w:rsidRPr="00A82E18">
        <w:rPr>
          <w:rFonts w:ascii="宋体" w:hAnsi="宋体" w:hint="eastAsia"/>
          <w:sz w:val="28"/>
          <w:szCs w:val="28"/>
        </w:rPr>
        <w:t>7</w:t>
      </w:r>
      <w:r w:rsidRPr="00A82E18">
        <w:rPr>
          <w:rFonts w:ascii="宋体" w:hAnsi="宋体" w:hint="eastAsia"/>
          <w:sz w:val="28"/>
          <w:szCs w:val="28"/>
        </w:rPr>
        <w:t>月</w:t>
      </w:r>
      <w:r w:rsidR="00A82E18" w:rsidRPr="00A82E18">
        <w:rPr>
          <w:rFonts w:ascii="宋体" w:hAnsi="宋体" w:hint="eastAsia"/>
          <w:sz w:val="28"/>
          <w:szCs w:val="28"/>
        </w:rPr>
        <w:t>11</w:t>
      </w:r>
      <w:r w:rsidRPr="00A82E18">
        <w:rPr>
          <w:rFonts w:ascii="宋体" w:hAnsi="宋体" w:hint="eastAsia"/>
          <w:sz w:val="28"/>
          <w:szCs w:val="28"/>
        </w:rPr>
        <w:t>日至</w:t>
      </w:r>
      <w:r w:rsidR="00A82E18" w:rsidRPr="00A82E18">
        <w:rPr>
          <w:rFonts w:ascii="宋体" w:hAnsi="宋体" w:hint="eastAsia"/>
          <w:sz w:val="28"/>
          <w:szCs w:val="28"/>
        </w:rPr>
        <w:t>21日</w:t>
      </w:r>
      <w:r w:rsidRPr="00A82E18">
        <w:rPr>
          <w:rFonts w:ascii="宋体" w:hAnsi="宋体" w:hint="eastAsia"/>
          <w:sz w:val="28"/>
          <w:szCs w:val="28"/>
        </w:rPr>
        <w:t>陆续在</w:t>
      </w:r>
      <w:r w:rsidR="00A82E18" w:rsidRPr="00A82E18">
        <w:rPr>
          <w:rFonts w:ascii="宋体" w:hAnsi="宋体" w:hint="eastAsia"/>
          <w:sz w:val="28"/>
          <w:szCs w:val="28"/>
        </w:rPr>
        <w:t>社区</w:t>
      </w:r>
      <w:r w:rsidRPr="00A82E18">
        <w:rPr>
          <w:rFonts w:ascii="宋体" w:hAnsi="宋体" w:hint="eastAsia"/>
          <w:sz w:val="28"/>
          <w:szCs w:val="28"/>
        </w:rPr>
        <w:t>内发放调查问卷。共计发放问卷</w:t>
      </w:r>
      <w:r w:rsidR="008258BA">
        <w:rPr>
          <w:rFonts w:ascii="宋体" w:hAnsi="宋体" w:hint="eastAsia"/>
          <w:sz w:val="28"/>
          <w:szCs w:val="28"/>
        </w:rPr>
        <w:t>50</w:t>
      </w:r>
      <w:r w:rsidR="00A82E18" w:rsidRPr="00A82E18">
        <w:rPr>
          <w:rFonts w:ascii="宋体" w:hAnsi="宋体" w:hint="eastAsia"/>
          <w:sz w:val="28"/>
          <w:szCs w:val="28"/>
        </w:rPr>
        <w:t>1</w:t>
      </w:r>
      <w:r w:rsidRPr="00A82E18">
        <w:rPr>
          <w:rFonts w:ascii="宋体" w:hAnsi="宋体" w:hint="eastAsia"/>
          <w:sz w:val="28"/>
          <w:szCs w:val="28"/>
        </w:rPr>
        <w:t>份，有效问卷</w:t>
      </w:r>
      <w:r w:rsidR="008258BA">
        <w:rPr>
          <w:rFonts w:ascii="宋体" w:hAnsi="宋体" w:hint="eastAsia"/>
          <w:sz w:val="28"/>
          <w:szCs w:val="28"/>
        </w:rPr>
        <w:t>487</w:t>
      </w:r>
      <w:r w:rsidRPr="00A82E18">
        <w:rPr>
          <w:rFonts w:ascii="宋体" w:hAnsi="宋体" w:hint="eastAsia"/>
          <w:sz w:val="28"/>
          <w:szCs w:val="28"/>
        </w:rPr>
        <w:t>份，有效率</w:t>
      </w:r>
      <w:r w:rsidR="00A82E18" w:rsidRPr="00A82E18">
        <w:rPr>
          <w:rFonts w:ascii="宋体" w:hAnsi="宋体" w:hint="eastAsia"/>
          <w:sz w:val="28"/>
          <w:szCs w:val="28"/>
        </w:rPr>
        <w:t>9</w:t>
      </w:r>
      <w:r w:rsidR="008258BA">
        <w:rPr>
          <w:rFonts w:ascii="宋体" w:hAnsi="宋体" w:hint="eastAsia"/>
          <w:sz w:val="28"/>
          <w:szCs w:val="28"/>
        </w:rPr>
        <w:t>7.2</w:t>
      </w:r>
      <w:r w:rsidRPr="00A82E18">
        <w:rPr>
          <w:rFonts w:ascii="宋体" w:hAnsi="宋体" w:hint="eastAsia"/>
          <w:sz w:val="28"/>
          <w:szCs w:val="28"/>
        </w:rPr>
        <w:t>%。</w:t>
      </w:r>
      <w:r w:rsidR="00A82E18">
        <w:rPr>
          <w:rFonts w:ascii="宋体" w:hAnsi="宋体" w:hint="eastAsia"/>
          <w:sz w:val="28"/>
          <w:szCs w:val="28"/>
        </w:rPr>
        <w:t>调查结果采用SPSS19.0进行数据录入和统计分析。</w:t>
      </w:r>
    </w:p>
    <w:p w:rsidR="00E23769" w:rsidRDefault="00A47331">
      <w:pPr>
        <w:spacing w:line="560" w:lineRule="exact"/>
        <w:ind w:firstLine="5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一、基本情况分析</w:t>
      </w:r>
    </w:p>
    <w:p w:rsidR="00E23769" w:rsidRDefault="00350D5F">
      <w:pPr>
        <w:spacing w:line="56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（一）</w:t>
      </w:r>
      <w:r w:rsidR="00A47331">
        <w:rPr>
          <w:rFonts w:ascii="宋体" w:hAnsi="宋体" w:hint="eastAsia"/>
          <w:b/>
          <w:sz w:val="28"/>
          <w:szCs w:val="28"/>
        </w:rPr>
        <w:t>性别分析</w:t>
      </w:r>
    </w:p>
    <w:tbl>
      <w:tblPr>
        <w:tblStyle w:val="a8"/>
        <w:tblW w:w="79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61"/>
        <w:gridCol w:w="2542"/>
        <w:gridCol w:w="2835"/>
      </w:tblGrid>
      <w:tr w:rsidR="00E23769">
        <w:trPr>
          <w:trHeight w:val="535"/>
        </w:trPr>
        <w:tc>
          <w:tcPr>
            <w:tcW w:w="2561" w:type="dxa"/>
            <w:vAlign w:val="center"/>
          </w:tcPr>
          <w:p w:rsidR="00E23769" w:rsidRDefault="00A473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rPr>
          <w:trHeight w:val="571"/>
        </w:trPr>
        <w:tc>
          <w:tcPr>
            <w:tcW w:w="2561" w:type="dxa"/>
            <w:vAlign w:val="center"/>
          </w:tcPr>
          <w:p w:rsidR="00E23769" w:rsidRDefault="00A47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234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48.1%</w:t>
            </w:r>
          </w:p>
        </w:tc>
      </w:tr>
      <w:tr w:rsidR="00E23769">
        <w:trPr>
          <w:trHeight w:val="551"/>
        </w:trPr>
        <w:tc>
          <w:tcPr>
            <w:tcW w:w="2561" w:type="dxa"/>
            <w:vAlign w:val="center"/>
          </w:tcPr>
          <w:p w:rsidR="00E23769" w:rsidRDefault="00A47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253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51.9%</w:t>
            </w:r>
          </w:p>
        </w:tc>
      </w:tr>
    </w:tbl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从上表可以看出，本次调查范围男性和女性比例基本相当，女性人数略多于男性，可见养老需求已经成为大家普遍关注的共性问题。</w:t>
      </w:r>
    </w:p>
    <w:p w:rsidR="00E23769" w:rsidRDefault="00350D5F">
      <w:pPr>
        <w:spacing w:line="56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（二）</w:t>
      </w:r>
      <w:r w:rsidR="00A47331">
        <w:rPr>
          <w:rFonts w:ascii="宋体" w:hAnsi="宋体" w:hint="eastAsia"/>
          <w:b/>
          <w:sz w:val="28"/>
          <w:szCs w:val="28"/>
        </w:rPr>
        <w:t>年龄分析</w:t>
      </w:r>
    </w:p>
    <w:tbl>
      <w:tblPr>
        <w:tblStyle w:val="a8"/>
        <w:tblW w:w="79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61"/>
        <w:gridCol w:w="2542"/>
        <w:gridCol w:w="2835"/>
      </w:tblGrid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年龄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50-60岁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66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13.6%</w:t>
            </w:r>
          </w:p>
        </w:tc>
      </w:tr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61-65岁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128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26.3%</w:t>
            </w:r>
          </w:p>
        </w:tc>
      </w:tr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66-70岁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45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9.2%</w:t>
            </w:r>
          </w:p>
        </w:tc>
      </w:tr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71-75岁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40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8.2%</w:t>
            </w:r>
          </w:p>
        </w:tc>
      </w:tr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76-80岁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65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13.3%</w:t>
            </w:r>
          </w:p>
        </w:tc>
      </w:tr>
      <w:tr w:rsidR="00E23769">
        <w:tc>
          <w:tcPr>
            <w:tcW w:w="256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80岁以上</w:t>
            </w:r>
          </w:p>
        </w:tc>
        <w:tc>
          <w:tcPr>
            <w:tcW w:w="254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143</w:t>
            </w:r>
          </w:p>
        </w:tc>
        <w:tc>
          <w:tcPr>
            <w:tcW w:w="283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29.4%</w:t>
            </w:r>
          </w:p>
        </w:tc>
      </w:tr>
    </w:tbl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从调查结果来看，年龄范围在50-65岁的</w:t>
      </w:r>
      <w:r w:rsidR="008258BA">
        <w:rPr>
          <w:rFonts w:ascii="宋体" w:hAnsi="宋体" w:hint="eastAsia"/>
          <w:sz w:val="28"/>
          <w:szCs w:val="28"/>
        </w:rPr>
        <w:t>老人</w:t>
      </w:r>
      <w:r>
        <w:rPr>
          <w:rFonts w:ascii="宋体" w:hAnsi="宋体" w:hint="eastAsia"/>
          <w:sz w:val="28"/>
          <w:szCs w:val="28"/>
        </w:rPr>
        <w:t>和76岁以上的</w:t>
      </w:r>
      <w:r w:rsidR="008258BA">
        <w:rPr>
          <w:rFonts w:ascii="宋体" w:hAnsi="宋体" w:hint="eastAsia"/>
          <w:sz w:val="28"/>
          <w:szCs w:val="28"/>
        </w:rPr>
        <w:t>老人</w:t>
      </w:r>
      <w:r>
        <w:rPr>
          <w:rFonts w:ascii="宋体" w:hAnsi="宋体" w:hint="eastAsia"/>
          <w:sz w:val="28"/>
          <w:szCs w:val="28"/>
        </w:rPr>
        <w:t>参与率较高，66-75岁</w:t>
      </w:r>
      <w:r w:rsidR="008258BA">
        <w:rPr>
          <w:rFonts w:ascii="宋体" w:hAnsi="宋体" w:hint="eastAsia"/>
          <w:sz w:val="28"/>
          <w:szCs w:val="28"/>
        </w:rPr>
        <w:t>老人</w:t>
      </w:r>
      <w:r>
        <w:rPr>
          <w:rFonts w:ascii="宋体" w:hAnsi="宋体" w:hint="eastAsia"/>
          <w:sz w:val="28"/>
          <w:szCs w:val="28"/>
        </w:rPr>
        <w:t>参与率相对较低。可见，50-65岁的</w:t>
      </w:r>
      <w:r w:rsidR="008258BA">
        <w:rPr>
          <w:rFonts w:ascii="宋体" w:hAnsi="宋体" w:hint="eastAsia"/>
          <w:sz w:val="28"/>
          <w:szCs w:val="28"/>
        </w:rPr>
        <w:t>老人</w:t>
      </w:r>
      <w:r>
        <w:rPr>
          <w:rFonts w:ascii="宋体" w:hAnsi="宋体" w:hint="eastAsia"/>
          <w:sz w:val="28"/>
          <w:szCs w:val="28"/>
        </w:rPr>
        <w:t>家庭多为独生子女，且父母多为耄耋老人需要照顾，所以这批养老的主力军对养老需求较为关注。76岁以上</w:t>
      </w:r>
      <w:r w:rsidR="008258BA">
        <w:rPr>
          <w:rFonts w:ascii="宋体" w:hAnsi="宋体" w:hint="eastAsia"/>
          <w:sz w:val="28"/>
          <w:szCs w:val="28"/>
        </w:rPr>
        <w:t>老人</w:t>
      </w:r>
      <w:r>
        <w:rPr>
          <w:rFonts w:ascii="宋体" w:hAnsi="宋体" w:hint="eastAsia"/>
          <w:sz w:val="28"/>
          <w:szCs w:val="28"/>
        </w:rPr>
        <w:t>正切实面临养老问题，迫切希望国家和学校尽快出台相关养老政策，对于养老的关注度较高。</w:t>
      </w:r>
    </w:p>
    <w:p w:rsidR="00E23769" w:rsidRDefault="00350D5F">
      <w:pPr>
        <w:spacing w:line="56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（三）</w:t>
      </w:r>
      <w:r w:rsidR="00A47331">
        <w:rPr>
          <w:rFonts w:ascii="宋体" w:hAnsi="宋体" w:hint="eastAsia"/>
          <w:b/>
          <w:sz w:val="28"/>
          <w:szCs w:val="28"/>
        </w:rPr>
        <w:t>居住情况</w:t>
      </w:r>
    </w:p>
    <w:tbl>
      <w:tblPr>
        <w:tblStyle w:val="a8"/>
        <w:tblW w:w="8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1984"/>
        <w:gridCol w:w="2552"/>
      </w:tblGrid>
      <w:tr w:rsidR="00E23769">
        <w:tc>
          <w:tcPr>
            <w:tcW w:w="354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居住情况</w:t>
            </w:r>
          </w:p>
        </w:tc>
        <w:tc>
          <w:tcPr>
            <w:tcW w:w="198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354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自己单住</w:t>
            </w:r>
          </w:p>
        </w:tc>
        <w:tc>
          <w:tcPr>
            <w:tcW w:w="198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65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13.3%</w:t>
            </w:r>
          </w:p>
        </w:tc>
      </w:tr>
      <w:tr w:rsidR="00E23769">
        <w:tc>
          <w:tcPr>
            <w:tcW w:w="354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夫妻同住</w:t>
            </w:r>
          </w:p>
        </w:tc>
        <w:tc>
          <w:tcPr>
            <w:tcW w:w="198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345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70.8%</w:t>
            </w:r>
          </w:p>
        </w:tc>
      </w:tr>
      <w:tr w:rsidR="00E23769">
        <w:tc>
          <w:tcPr>
            <w:tcW w:w="354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和子女或成年孙辈一起住</w:t>
            </w:r>
          </w:p>
        </w:tc>
        <w:tc>
          <w:tcPr>
            <w:tcW w:w="198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64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13.1%</w:t>
            </w:r>
          </w:p>
        </w:tc>
      </w:tr>
      <w:tr w:rsidR="00E23769">
        <w:tc>
          <w:tcPr>
            <w:tcW w:w="354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和未成年孙辈一起住</w:t>
            </w:r>
          </w:p>
        </w:tc>
        <w:tc>
          <w:tcPr>
            <w:tcW w:w="198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0.8%</w:t>
            </w:r>
          </w:p>
        </w:tc>
      </w:tr>
      <w:tr w:rsidR="00E23769">
        <w:tc>
          <w:tcPr>
            <w:tcW w:w="354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1984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2%</w:t>
            </w:r>
          </w:p>
        </w:tc>
      </w:tr>
    </w:tbl>
    <w:p w:rsidR="00E23769" w:rsidRDefault="00A47331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从调查结果看，13.3%的老人为独居老人，84.7%的老人夫妻同住或与子女、孙辈居住在一起。</w:t>
      </w:r>
    </w:p>
    <w:p w:rsidR="00E23769" w:rsidRDefault="00350D5F">
      <w:pPr>
        <w:spacing w:line="560" w:lineRule="exact"/>
        <w:ind w:firstLineChars="200" w:firstLine="562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（四）</w:t>
      </w:r>
      <w:r w:rsidR="00A47331">
        <w:rPr>
          <w:rFonts w:ascii="宋体" w:hAnsi="宋体" w:hint="eastAsia"/>
          <w:b/>
          <w:sz w:val="28"/>
          <w:szCs w:val="28"/>
        </w:rPr>
        <w:t>身体状况</w:t>
      </w:r>
    </w:p>
    <w:tbl>
      <w:tblPr>
        <w:tblStyle w:val="a8"/>
        <w:tblW w:w="8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551"/>
        <w:gridCol w:w="2552"/>
      </w:tblGrid>
      <w:tr w:rsidR="00E23769">
        <w:tc>
          <w:tcPr>
            <w:tcW w:w="2977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身体状况</w:t>
            </w:r>
          </w:p>
        </w:tc>
        <w:tc>
          <w:tcPr>
            <w:tcW w:w="2551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5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2977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非常差</w:t>
            </w:r>
          </w:p>
        </w:tc>
        <w:tc>
          <w:tcPr>
            <w:tcW w:w="255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</w:t>
            </w:r>
          </w:p>
        </w:tc>
        <w:tc>
          <w:tcPr>
            <w:tcW w:w="255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4.5%</w:t>
            </w:r>
          </w:p>
        </w:tc>
      </w:tr>
      <w:tr w:rsidR="00E23769">
        <w:tc>
          <w:tcPr>
            <w:tcW w:w="2977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比较差</w:t>
            </w:r>
          </w:p>
        </w:tc>
        <w:tc>
          <w:tcPr>
            <w:tcW w:w="255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66</w:t>
            </w:r>
          </w:p>
        </w:tc>
        <w:tc>
          <w:tcPr>
            <w:tcW w:w="255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13.6%</w:t>
            </w:r>
          </w:p>
        </w:tc>
      </w:tr>
      <w:tr w:rsidR="00E23769">
        <w:tc>
          <w:tcPr>
            <w:tcW w:w="2977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一般</w:t>
            </w:r>
          </w:p>
        </w:tc>
        <w:tc>
          <w:tcPr>
            <w:tcW w:w="255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175</w:t>
            </w:r>
          </w:p>
        </w:tc>
        <w:tc>
          <w:tcPr>
            <w:tcW w:w="255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35.9%</w:t>
            </w:r>
          </w:p>
        </w:tc>
      </w:tr>
      <w:tr w:rsidR="00E23769">
        <w:tc>
          <w:tcPr>
            <w:tcW w:w="2977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比较好</w:t>
            </w:r>
          </w:p>
        </w:tc>
        <w:tc>
          <w:tcPr>
            <w:tcW w:w="255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170</w:t>
            </w:r>
          </w:p>
        </w:tc>
        <w:tc>
          <w:tcPr>
            <w:tcW w:w="255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34.9%</w:t>
            </w:r>
          </w:p>
        </w:tc>
      </w:tr>
      <w:tr w:rsidR="00E23769">
        <w:tc>
          <w:tcPr>
            <w:tcW w:w="2977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非常好</w:t>
            </w:r>
          </w:p>
        </w:tc>
        <w:tc>
          <w:tcPr>
            <w:tcW w:w="2551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54</w:t>
            </w:r>
          </w:p>
        </w:tc>
        <w:tc>
          <w:tcPr>
            <w:tcW w:w="255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11.1%</w:t>
            </w:r>
          </w:p>
        </w:tc>
      </w:tr>
    </w:tbl>
    <w:p w:rsidR="00E23769" w:rsidRDefault="00A47331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在被调查的</w:t>
      </w:r>
      <w:r w:rsidR="008258BA">
        <w:rPr>
          <w:rFonts w:ascii="宋体" w:hAnsi="宋体" w:hint="eastAsia"/>
          <w:sz w:val="28"/>
          <w:szCs w:val="28"/>
        </w:rPr>
        <w:t>老人</w:t>
      </w:r>
      <w:r>
        <w:rPr>
          <w:rFonts w:ascii="宋体" w:hAnsi="宋体" w:hint="eastAsia"/>
          <w:sz w:val="28"/>
          <w:szCs w:val="28"/>
        </w:rPr>
        <w:t>中，身体状况非常差，完全需要别人照顾的占4.5%，身体状况比较差，经常需要别人照顾的占13.6%，身体状况一般，优势需要别人照顾的占35.9%，经常或总是需要别人照顾的</w:t>
      </w:r>
      <w:r w:rsidR="00F80CE7">
        <w:rPr>
          <w:rFonts w:ascii="宋体" w:hAnsi="宋体" w:hint="eastAsia"/>
          <w:sz w:val="28"/>
          <w:szCs w:val="28"/>
        </w:rPr>
        <w:t>老年人</w:t>
      </w:r>
      <w:r>
        <w:rPr>
          <w:rFonts w:ascii="宋体" w:hAnsi="宋体" w:hint="eastAsia"/>
          <w:sz w:val="28"/>
          <w:szCs w:val="28"/>
        </w:rPr>
        <w:t>比例至少为18.1%，说明</w:t>
      </w:r>
      <w:r w:rsidR="008258BA">
        <w:rPr>
          <w:rFonts w:ascii="宋体" w:hAnsi="宋体" w:hint="eastAsia"/>
          <w:sz w:val="28"/>
          <w:szCs w:val="28"/>
        </w:rPr>
        <w:t>文昌社区的老人</w:t>
      </w:r>
      <w:r>
        <w:rPr>
          <w:rFonts w:ascii="宋体" w:hAnsi="宋体" w:hint="eastAsia"/>
          <w:sz w:val="28"/>
          <w:szCs w:val="28"/>
        </w:rPr>
        <w:t>已经进入高龄期、体弱多病期。</w:t>
      </w:r>
    </w:p>
    <w:p w:rsidR="00E23769" w:rsidRDefault="00350D5F">
      <w:pPr>
        <w:spacing w:line="560" w:lineRule="exact"/>
        <w:ind w:firstLineChars="200" w:firstLine="562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（五）</w:t>
      </w:r>
      <w:r w:rsidR="00A47331">
        <w:rPr>
          <w:rFonts w:ascii="宋体" w:hAnsi="宋体" w:hint="eastAsia"/>
          <w:b/>
          <w:sz w:val="28"/>
          <w:szCs w:val="28"/>
        </w:rPr>
        <w:t>生活照料者</w:t>
      </w:r>
    </w:p>
    <w:tbl>
      <w:tblPr>
        <w:tblStyle w:val="a8"/>
        <w:tblW w:w="8472" w:type="dxa"/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2282"/>
      </w:tblGrid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生活照料者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自己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317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65.1%</w:t>
            </w:r>
          </w:p>
        </w:tc>
      </w:tr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老伴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219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45%</w:t>
            </w:r>
          </w:p>
        </w:tc>
      </w:tr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儿女子孙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83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17%</w:t>
            </w:r>
          </w:p>
        </w:tc>
      </w:tr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保姆或钟点工或护工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63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12.9%</w:t>
            </w:r>
          </w:p>
        </w:tc>
      </w:tr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亲朋邻里帮忙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2.7%</w:t>
            </w:r>
          </w:p>
        </w:tc>
      </w:tr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28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1%</w:t>
            </w:r>
          </w:p>
        </w:tc>
      </w:tr>
    </w:tbl>
    <w:p w:rsidR="00E23769" w:rsidRDefault="00A47331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在“您的生活主要由谁来照料”这一问题的选项上，65.1%的人选择了自己照顾自己，可见，半数以上的老同志生活足以自理，依靠老伴儿女子孙等他人照料的占34.9%，在照料的类型上，存在多种方式并存的现象。</w:t>
      </w:r>
    </w:p>
    <w:p w:rsidR="00E23769" w:rsidRDefault="00350D5F">
      <w:pPr>
        <w:spacing w:line="56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（六）</w:t>
      </w:r>
      <w:r w:rsidR="00A47331">
        <w:rPr>
          <w:rFonts w:ascii="宋体" w:hAnsi="宋体" w:hint="eastAsia"/>
          <w:b/>
          <w:sz w:val="28"/>
          <w:szCs w:val="28"/>
        </w:rPr>
        <w:t>就医问题</w:t>
      </w:r>
    </w:p>
    <w:tbl>
      <w:tblPr>
        <w:tblStyle w:val="a8"/>
        <w:tblW w:w="9286" w:type="dxa"/>
        <w:tblLayout w:type="fixed"/>
        <w:tblLook w:val="04A0" w:firstRow="1" w:lastRow="0" w:firstColumn="1" w:lastColumn="0" w:noHBand="0" w:noVBand="1"/>
      </w:tblPr>
      <w:tblGrid>
        <w:gridCol w:w="3652"/>
        <w:gridCol w:w="2538"/>
        <w:gridCol w:w="3096"/>
      </w:tblGrid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就医问题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交通不便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103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21.1%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无人陪同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51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10.5%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就诊程序繁琐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174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35.7%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信息不畅，不知看什么科室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94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19.3%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行动不便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67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13.8%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医患关系差，不可信任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47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9.7%</w:t>
            </w:r>
          </w:p>
        </w:tc>
      </w:tr>
      <w:tr w:rsidR="00E23769">
        <w:tc>
          <w:tcPr>
            <w:tcW w:w="3652" w:type="dxa"/>
            <w:vAlign w:val="center"/>
          </w:tcPr>
          <w:p w:rsidR="00E23769" w:rsidRDefault="00A47331">
            <w:pPr>
              <w:spacing w:line="56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56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11.5%</w:t>
            </w:r>
          </w:p>
        </w:tc>
      </w:tr>
    </w:tbl>
    <w:p w:rsidR="00E23769" w:rsidRDefault="00A47331">
      <w:pPr>
        <w:spacing w:line="56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针对就医问题，影响</w:t>
      </w:r>
      <w:r w:rsidR="00F80CE7">
        <w:rPr>
          <w:rFonts w:ascii="宋体" w:hAnsi="宋体" w:hint="eastAsia"/>
          <w:sz w:val="28"/>
          <w:szCs w:val="28"/>
        </w:rPr>
        <w:t>老年人</w:t>
      </w:r>
      <w:r>
        <w:rPr>
          <w:rFonts w:ascii="宋体" w:hAnsi="宋体" w:hint="eastAsia"/>
          <w:sz w:val="28"/>
          <w:szCs w:val="28"/>
        </w:rPr>
        <w:t>就医的三大因素分别是就诊程序繁琐、交通不便、信息不畅，不知看什么医生，其他如行动不便、无人陪同、医患关系差也是就医难的重要影响因素。</w:t>
      </w:r>
    </w:p>
    <w:p w:rsidR="00E23769" w:rsidRDefault="00350D5F">
      <w:pPr>
        <w:spacing w:line="56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（七）</w:t>
      </w:r>
      <w:r w:rsidR="00A47331">
        <w:rPr>
          <w:rFonts w:ascii="宋体" w:hAnsi="宋体" w:hint="eastAsia"/>
          <w:b/>
          <w:sz w:val="28"/>
          <w:szCs w:val="28"/>
        </w:rPr>
        <w:t>就餐问题</w:t>
      </w:r>
    </w:p>
    <w:tbl>
      <w:tblPr>
        <w:tblStyle w:val="a8"/>
        <w:tblW w:w="9286" w:type="dxa"/>
        <w:tblLayout w:type="fixed"/>
        <w:tblLook w:val="04A0" w:firstRow="1" w:lastRow="0" w:firstColumn="1" w:lastColumn="0" w:noHBand="0" w:noVBand="1"/>
      </w:tblPr>
      <w:tblGrid>
        <w:gridCol w:w="3652"/>
        <w:gridCol w:w="2538"/>
        <w:gridCol w:w="3096"/>
      </w:tblGrid>
      <w:tr w:rsidR="00E23769">
        <w:tc>
          <w:tcPr>
            <w:tcW w:w="3652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就餐问题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3652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自己没有能力做饭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43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9%</w:t>
            </w:r>
          </w:p>
        </w:tc>
      </w:tr>
      <w:tr w:rsidR="00E23769">
        <w:tc>
          <w:tcPr>
            <w:tcW w:w="3652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做饭麻烦，占用时间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119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24.4%</w:t>
            </w:r>
          </w:p>
        </w:tc>
      </w:tr>
      <w:tr w:rsidR="00E23769">
        <w:tc>
          <w:tcPr>
            <w:tcW w:w="3652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家附近没有就餐点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262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53.8%</w:t>
            </w:r>
          </w:p>
        </w:tc>
      </w:tr>
      <w:tr w:rsidR="00E23769">
        <w:tc>
          <w:tcPr>
            <w:tcW w:w="3652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食堂饭菜不符合老年人口味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141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29%</w:t>
            </w:r>
          </w:p>
        </w:tc>
      </w:tr>
      <w:tr w:rsidR="00E23769">
        <w:tc>
          <w:tcPr>
            <w:tcW w:w="3652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2538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45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9.2%</w:t>
            </w:r>
          </w:p>
        </w:tc>
      </w:tr>
    </w:tbl>
    <w:p w:rsidR="00E23769" w:rsidRDefault="00A47331">
      <w:pPr>
        <w:spacing w:line="56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从调查结果来看，就餐问题已经成为老年生活的一大难题，</w:t>
      </w:r>
      <w:r w:rsidR="00F80CE7">
        <w:rPr>
          <w:rFonts w:ascii="宋体" w:hAnsi="宋体" w:hint="eastAsia"/>
          <w:sz w:val="28"/>
          <w:szCs w:val="28"/>
        </w:rPr>
        <w:t>老年人</w:t>
      </w:r>
      <w:r>
        <w:rPr>
          <w:rFonts w:ascii="宋体" w:hAnsi="宋体" w:hint="eastAsia"/>
          <w:sz w:val="28"/>
          <w:szCs w:val="28"/>
        </w:rPr>
        <w:t>普遍希望居住地附近有便利的就餐点，且饭菜符合老年人口味，以解决一日三餐问题。</w:t>
      </w:r>
    </w:p>
    <w:p w:rsidR="00E23769" w:rsidRDefault="00350D5F">
      <w:pPr>
        <w:spacing w:line="56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（八）</w:t>
      </w:r>
      <w:r w:rsidR="00A47331">
        <w:rPr>
          <w:rFonts w:ascii="宋体" w:hAnsi="宋体" w:hint="eastAsia"/>
          <w:b/>
          <w:bCs/>
          <w:sz w:val="28"/>
          <w:szCs w:val="28"/>
        </w:rPr>
        <w:t>生活困扰难题</w:t>
      </w:r>
    </w:p>
    <w:tbl>
      <w:tblPr>
        <w:tblStyle w:val="a8"/>
        <w:tblW w:w="9286" w:type="dxa"/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困扰因素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经济困难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3.5%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无人照料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31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6.4%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体弱多病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114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23.4%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就餐不便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200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41.1%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家务繁重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77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15.8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医疗不便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147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30.2%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为后代操心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112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23%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外出不便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110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22.6%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精神孤寂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41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8.4%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娱乐较少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107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78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16%</w:t>
            </w:r>
          </w:p>
        </w:tc>
      </w:tr>
    </w:tbl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在目前较为困扰的问题选择上，就餐和医疗仍是</w:t>
      </w:r>
      <w:r w:rsidR="00F80CE7">
        <w:rPr>
          <w:rFonts w:ascii="宋体" w:hAnsi="宋体" w:hint="eastAsia"/>
          <w:sz w:val="28"/>
          <w:szCs w:val="28"/>
        </w:rPr>
        <w:t>老年人</w:t>
      </w:r>
      <w:r>
        <w:rPr>
          <w:rFonts w:ascii="宋体" w:hAnsi="宋体" w:hint="eastAsia"/>
          <w:sz w:val="28"/>
          <w:szCs w:val="28"/>
        </w:rPr>
        <w:t>最大的困扰，体弱多病、外出不便、为后代操心也是造成</w:t>
      </w:r>
      <w:r w:rsidR="00F80CE7">
        <w:rPr>
          <w:rFonts w:ascii="宋体" w:hAnsi="宋体" w:hint="eastAsia"/>
          <w:sz w:val="28"/>
          <w:szCs w:val="28"/>
        </w:rPr>
        <w:t>老年人</w:t>
      </w:r>
      <w:r>
        <w:rPr>
          <w:rFonts w:ascii="宋体" w:hAnsi="宋体" w:hint="eastAsia"/>
          <w:sz w:val="28"/>
          <w:szCs w:val="28"/>
        </w:rPr>
        <w:t>困扰的主要原因。调查也发现，老同志的对于娱乐、精神生活的丰富高度重视。</w:t>
      </w:r>
    </w:p>
    <w:p w:rsidR="00E23769" w:rsidRDefault="00350D5F">
      <w:pPr>
        <w:spacing w:line="56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（九）</w:t>
      </w:r>
      <w:r w:rsidR="00A47331">
        <w:rPr>
          <w:rFonts w:ascii="宋体" w:hAnsi="宋体" w:hint="eastAsia"/>
          <w:b/>
          <w:sz w:val="28"/>
          <w:szCs w:val="28"/>
        </w:rPr>
        <w:t>养老方式选择</w:t>
      </w:r>
    </w:p>
    <w:tbl>
      <w:tblPr>
        <w:tblStyle w:val="a8"/>
        <w:tblW w:w="9286" w:type="dxa"/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养老方式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传统家庭养老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126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25.9%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养老机构养老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72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14.8%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传统居家养老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88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18.1%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智慧居家养老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185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37.9%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3.3%</w:t>
            </w:r>
          </w:p>
        </w:tc>
      </w:tr>
    </w:tbl>
    <w:p w:rsidR="00E23769" w:rsidRDefault="00A47331">
      <w:pPr>
        <w:spacing w:line="56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针对老同志更倾向的养老方式这一选项上，37.9%的老同志选择了智慧居家养老这种新型养老方式，即居住在家里，通过互联网和服务点定制生活照料、医疗保健、紧急救护等。大家已经能够接受这种新型的养老方式。25.9的人选择了传统家庭养老，即由家庭成员提供日常照料。18.1的人选择了传统居家养老，即居住在家里，由保姆或小时工提供照料服务。可见，居家仍是老同志养老方式的首选，对于家庭的归属感和认同感仍是主流，只有14.8%的老同志选择了养老机构养老，即居住在老年公寓或养老院等。</w:t>
      </w:r>
    </w:p>
    <w:p w:rsidR="00E23769" w:rsidRDefault="00350D5F">
      <w:pPr>
        <w:spacing w:line="56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（十）</w:t>
      </w:r>
      <w:r w:rsidR="00A47331">
        <w:rPr>
          <w:rFonts w:ascii="宋体" w:hAnsi="宋体" w:hint="eastAsia"/>
          <w:b/>
          <w:sz w:val="28"/>
          <w:szCs w:val="28"/>
        </w:rPr>
        <w:t>养老机构养老的考虑因素</w:t>
      </w:r>
    </w:p>
    <w:tbl>
      <w:tblPr>
        <w:tblStyle w:val="a8"/>
        <w:tblW w:w="9286" w:type="dxa"/>
        <w:tblLayout w:type="fixed"/>
        <w:tblLook w:val="04A0" w:firstRow="1" w:lastRow="0" w:firstColumn="1" w:lastColumn="0" w:noHBand="0" w:noVBand="1"/>
      </w:tblPr>
      <w:tblGrid>
        <w:gridCol w:w="4219"/>
        <w:gridCol w:w="1971"/>
        <w:gridCol w:w="3096"/>
      </w:tblGrid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考虑因素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人数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地理位置合适，离学校近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284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58.3%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生活条件好，环境舒适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312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64.1%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人文环境好、生活娱乐配套齐全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254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52.2%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服务质量好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368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75.6%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价格适中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338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69.4%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医疗条件好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367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75.4%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饭菜可口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315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64.7%</w:t>
            </w:r>
          </w:p>
        </w:tc>
      </w:tr>
      <w:tr w:rsidR="00E23769">
        <w:tc>
          <w:tcPr>
            <w:tcW w:w="4219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1971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36</w:t>
            </w:r>
          </w:p>
        </w:tc>
        <w:tc>
          <w:tcPr>
            <w:tcW w:w="3096" w:type="dxa"/>
          </w:tcPr>
          <w:p w:rsidR="00E23769" w:rsidRDefault="00A47331">
            <w:pPr>
              <w:spacing w:line="5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7.4</w:t>
            </w:r>
          </w:p>
        </w:tc>
      </w:tr>
    </w:tbl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从大家的选择上可以看出，服务质量和医疗条件是老同志重点考虑的因素。另外，地理位置、环境条件、性价比、饮食等都是老同志考虑的主要内容。</w:t>
      </w:r>
    </w:p>
    <w:p w:rsidR="00E23769" w:rsidRDefault="00350D5F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（十一）</w:t>
      </w:r>
      <w:r w:rsidR="00955414">
        <w:rPr>
          <w:rFonts w:ascii="宋体" w:hAnsi="宋体" w:hint="eastAsia"/>
          <w:b/>
          <w:sz w:val="28"/>
          <w:szCs w:val="28"/>
        </w:rPr>
        <w:t>智慧</w:t>
      </w:r>
      <w:r w:rsidR="00A47331">
        <w:rPr>
          <w:rFonts w:ascii="宋体" w:hAnsi="宋体" w:hint="eastAsia"/>
          <w:b/>
          <w:sz w:val="28"/>
          <w:szCs w:val="28"/>
        </w:rPr>
        <w:t>居家养老提供服务内容</w:t>
      </w:r>
    </w:p>
    <w:tbl>
      <w:tblPr>
        <w:tblStyle w:val="a8"/>
        <w:tblW w:w="9286" w:type="dxa"/>
        <w:tblLayout w:type="fixed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E23769">
        <w:tc>
          <w:tcPr>
            <w:tcW w:w="3095" w:type="dxa"/>
            <w:vAlign w:val="center"/>
          </w:tcPr>
          <w:p w:rsidR="00E23769" w:rsidRDefault="00A47331">
            <w:pPr>
              <w:spacing w:line="5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提供服务内容</w:t>
            </w:r>
          </w:p>
        </w:tc>
        <w:tc>
          <w:tcPr>
            <w:tcW w:w="3095" w:type="dxa"/>
            <w:vAlign w:val="center"/>
          </w:tcPr>
          <w:p w:rsidR="00E23769" w:rsidRDefault="00A47331">
            <w:pPr>
              <w:spacing w:line="5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3096" w:type="dxa"/>
            <w:vAlign w:val="center"/>
          </w:tcPr>
          <w:p w:rsidR="00E23769" w:rsidRDefault="00A47331">
            <w:pPr>
              <w:spacing w:line="5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比例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生活照料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300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61.6%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医疗远程服务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227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46.6%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紧急救护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282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57.9%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康体锻炼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176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36.1%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文娱活动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168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34.5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学习培训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86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17.7%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心理护理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107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22%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亲友远程探视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93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19.1%</w:t>
            </w:r>
          </w:p>
        </w:tc>
      </w:tr>
      <w:tr w:rsidR="00E23769"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</w:t>
            </w:r>
          </w:p>
        </w:tc>
        <w:tc>
          <w:tcPr>
            <w:tcW w:w="3095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72</w:t>
            </w:r>
          </w:p>
        </w:tc>
        <w:tc>
          <w:tcPr>
            <w:tcW w:w="3096" w:type="dxa"/>
          </w:tcPr>
          <w:p w:rsidR="00E23769" w:rsidRDefault="00A47331"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14.8%</w:t>
            </w:r>
          </w:p>
        </w:tc>
      </w:tr>
    </w:tbl>
    <w:p w:rsidR="00E23769" w:rsidRDefault="00A47331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在“您希望居家养老能提供哪些具体服务”这一选项上，排名前三的选项依次是生活照料（诸如洗衣做饭、打扫卫生、买菜购物、洗澡穿衣、</w:t>
      </w:r>
      <w:r>
        <w:rPr>
          <w:rFonts w:ascii="宋体" w:hAnsi="宋体" w:hint="eastAsia"/>
          <w:sz w:val="28"/>
          <w:szCs w:val="28"/>
        </w:rPr>
        <w:lastRenderedPageBreak/>
        <w:t>陪同外出等）、紧急救护、医疗远程服务。其中康体锻炼和文娱活动也被列入重要内容。</w:t>
      </w:r>
    </w:p>
    <w:p w:rsidR="00E23769" w:rsidRDefault="00A47331">
      <w:pPr>
        <w:spacing w:line="560" w:lineRule="exact"/>
        <w:ind w:firstLine="5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二、相关性分析</w:t>
      </w:r>
    </w:p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以年龄为自变量，以其他因素为因变量，进行单因素分析，以探讨</w:t>
      </w:r>
      <w:r w:rsidR="00F80CE7">
        <w:rPr>
          <w:rFonts w:ascii="宋体" w:hAnsi="宋体" w:hint="eastAsia"/>
          <w:sz w:val="28"/>
          <w:szCs w:val="28"/>
        </w:rPr>
        <w:t>老年人</w:t>
      </w:r>
      <w:r>
        <w:rPr>
          <w:rFonts w:ascii="宋体" w:hAnsi="宋体" w:hint="eastAsia"/>
          <w:sz w:val="28"/>
          <w:szCs w:val="28"/>
        </w:rPr>
        <w:t>养老需求在年龄上是否存在显著差异。调查结果显示：</w:t>
      </w:r>
    </w:p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）</w:t>
      </w:r>
      <w:r w:rsidRPr="00C47849">
        <w:rPr>
          <w:rFonts w:ascii="宋体" w:hAnsi="宋体" w:hint="eastAsia"/>
          <w:b/>
          <w:sz w:val="28"/>
          <w:szCs w:val="28"/>
        </w:rPr>
        <w:t>年龄与受到生活起居无人照料的困扰存在相关性</w:t>
      </w:r>
      <w:r>
        <w:rPr>
          <w:rFonts w:ascii="宋体" w:hAnsi="宋体" w:hint="eastAsia"/>
          <w:sz w:val="28"/>
          <w:szCs w:val="28"/>
        </w:rPr>
        <w:t>。从调查结果可以看出，年龄从低到高的生活起居有人照料的概率依次为：3.0%、1.6%、4.4%、10.0%、10.8%、9.8%。随着年龄的增长，需要他人照顾的需求越来越强烈，如果身边无人照顾，则这一困扰则越来越大。</w:t>
      </w:r>
    </w:p>
    <w:p w:rsidR="00E23769" w:rsidRDefault="00A47331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hint="eastAsia"/>
          <w:sz w:val="28"/>
          <w:szCs w:val="28"/>
        </w:rPr>
        <w:t>）</w:t>
      </w:r>
      <w:r w:rsidRPr="00C47849">
        <w:rPr>
          <w:rFonts w:ascii="宋体" w:hAnsi="宋体" w:hint="eastAsia"/>
          <w:b/>
          <w:sz w:val="28"/>
          <w:szCs w:val="28"/>
        </w:rPr>
        <w:t>年龄与受到体弱、疾病的困扰存在相关性。</w:t>
      </w:r>
      <w:r>
        <w:rPr>
          <w:rFonts w:ascii="宋体" w:hAnsi="宋体" w:hint="eastAsia"/>
          <w:sz w:val="28"/>
          <w:szCs w:val="28"/>
        </w:rPr>
        <w:t>数据显示，50-60岁群体受到体弱或疾病困扰的比例为6.1%，61-65岁群体为17.2%，66-70岁为20.0%，71-75岁为25%，76-80岁为36.9%，80岁以上的为31.5%。不难看出，体弱或多病的困扰随着年龄增加基本呈现依次递增趋势。</w:t>
      </w:r>
    </w:p>
    <w:p w:rsidR="00E23769" w:rsidRDefault="00A47331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三</w:t>
      </w:r>
      <w:r>
        <w:rPr>
          <w:rFonts w:ascii="宋体" w:hAnsi="宋体" w:hint="eastAsia"/>
          <w:sz w:val="28"/>
          <w:szCs w:val="28"/>
        </w:rPr>
        <w:t>）</w:t>
      </w:r>
      <w:r w:rsidRPr="00C47849">
        <w:rPr>
          <w:rFonts w:ascii="宋体" w:hAnsi="宋体" w:hint="eastAsia"/>
          <w:b/>
          <w:sz w:val="28"/>
          <w:szCs w:val="28"/>
        </w:rPr>
        <w:t>年龄与受到外出不便的困扰具有相关性。</w:t>
      </w:r>
      <w:r>
        <w:rPr>
          <w:rFonts w:ascii="宋体" w:hAnsi="宋体" w:hint="eastAsia"/>
          <w:sz w:val="28"/>
          <w:szCs w:val="28"/>
        </w:rPr>
        <w:t>在年龄分段上，受到外出困扰的程度具有明显差异。50-60岁群体存在外出不便困扰的比例为18.2%，61-65岁为7.8%，66-70岁为13.3%，71-75岁为20%，76-80岁为32.3%，80岁以上的为37.1%。从数据可以看出，50-60岁群体受到外出困扰的比例较大，这可能与其受到返聘、照顾老人或孙辈等因素影响有关。从60岁以上，受到外出困扰的比例依次递增，这种困扰与老同志的身体健康状况有很大关系。</w:t>
      </w:r>
    </w:p>
    <w:p w:rsidR="00E23769" w:rsidRDefault="002F6CE5" w:rsidP="00350D5F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四</w:t>
      </w:r>
      <w:r>
        <w:rPr>
          <w:rFonts w:ascii="宋体" w:hAnsi="宋体" w:hint="eastAsia"/>
          <w:sz w:val="28"/>
          <w:szCs w:val="28"/>
        </w:rPr>
        <w:t>）</w:t>
      </w:r>
      <w:r w:rsidR="00A47331" w:rsidRPr="00C47849">
        <w:rPr>
          <w:rFonts w:ascii="宋体" w:hAnsi="宋体" w:hint="eastAsia"/>
          <w:b/>
          <w:sz w:val="28"/>
          <w:szCs w:val="28"/>
        </w:rPr>
        <w:t>年龄与为后代操心的困扰存在相关性。</w:t>
      </w:r>
      <w:r w:rsidR="00A47331">
        <w:rPr>
          <w:rFonts w:ascii="宋体" w:hAnsi="宋体" w:hint="eastAsia"/>
          <w:sz w:val="28"/>
          <w:szCs w:val="28"/>
        </w:rPr>
        <w:t>数据显示，50-60岁的群体存在为后代操心困扰的比例为30.3%，61-65岁为29.7%，66-70岁为37.8%，71-75岁为32.5%，76-80岁为15.4%，80岁以上的为9.8%。可以看出，75岁之前，老同志为子孙后代操心较多，75岁之后，子孙后代学业、家庭基本步入正轨，考虑年龄因素，心思逐渐放宽，开始将关注点慢慢转向自身。</w:t>
      </w:r>
    </w:p>
    <w:p w:rsidR="00E23769" w:rsidRDefault="00350D5F" w:rsidP="00350D5F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（五）</w:t>
      </w:r>
      <w:r w:rsidR="00A47331" w:rsidRPr="00C47849">
        <w:rPr>
          <w:rFonts w:ascii="宋体" w:hAnsi="宋体" w:hint="eastAsia"/>
          <w:b/>
          <w:sz w:val="28"/>
          <w:szCs w:val="28"/>
        </w:rPr>
        <w:t>年龄与受到为文娱活动少的困扰存在相关性。</w:t>
      </w:r>
      <w:r w:rsidR="00A47331">
        <w:rPr>
          <w:rFonts w:ascii="宋体" w:hAnsi="宋体" w:hint="eastAsia"/>
          <w:sz w:val="28"/>
          <w:szCs w:val="28"/>
        </w:rPr>
        <w:t>50-60岁的群体受文娱活动太少困扰的比例为34.8%，61-65岁为25.0%，66-70岁为31.1%，71-75岁为22.5%，76-80岁为24.6%，80岁以上为9.1%。可见，80岁以下，老同志受到文娱活动较少的困扰较大，80岁以后，受身体因素和行动不便等的影响，这一困扰逐渐降低。</w:t>
      </w:r>
    </w:p>
    <w:p w:rsidR="00E23769" w:rsidRDefault="00350D5F" w:rsidP="00350D5F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（六）</w:t>
      </w:r>
      <w:r w:rsidR="00A47331" w:rsidRPr="00C47849">
        <w:rPr>
          <w:rFonts w:ascii="宋体" w:hAnsi="宋体" w:hint="eastAsia"/>
          <w:b/>
          <w:sz w:val="28"/>
          <w:szCs w:val="28"/>
        </w:rPr>
        <w:t>年龄与养老方式的选择上存在显著相关。</w:t>
      </w:r>
      <w:r w:rsidR="00A47331">
        <w:rPr>
          <w:rFonts w:ascii="宋体" w:hAnsi="宋体" w:hint="eastAsia"/>
          <w:sz w:val="28"/>
          <w:szCs w:val="28"/>
        </w:rPr>
        <w:t>数据显示，50-60岁的养老机构的选择从低到高依次为智慧居家、传统居家、传统家庭、养老机构。61-65岁依次为智慧居家、养老机构、传统家庭、传统居家，66-70岁依次为智慧居家养老、养老机构、传统家庭和传统居家，71-75岁依次为智慧居家、传统家庭、养老机构、传统居家，76-80岁依次为智慧居家、传统家庭、传统居家、养老机构，80岁以上依次为传统家庭、智慧居家、传统居家、养老机构。可以看出，80岁以下老同志首选居家养老，80岁以上老同志首选传统家庭养老，从养老方式的选择上看，传统思想的影响力仍然较大。</w:t>
      </w:r>
    </w:p>
    <w:p w:rsidR="00E23769" w:rsidRDefault="00A47331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七</w:t>
      </w:r>
      <w:r>
        <w:rPr>
          <w:rFonts w:ascii="宋体" w:hAnsi="宋体" w:hint="eastAsia"/>
          <w:sz w:val="28"/>
          <w:szCs w:val="28"/>
        </w:rPr>
        <w:t>）</w:t>
      </w:r>
      <w:r w:rsidRPr="00C47849">
        <w:rPr>
          <w:rFonts w:ascii="宋体" w:hAnsi="宋体" w:hint="eastAsia"/>
          <w:b/>
          <w:sz w:val="28"/>
          <w:szCs w:val="28"/>
        </w:rPr>
        <w:t>年龄与看重养老机构条件中的人文环境好、生活娱乐配套齐全具有相关性。</w:t>
      </w:r>
      <w:r>
        <w:rPr>
          <w:rFonts w:ascii="宋体" w:hAnsi="宋体" w:hint="eastAsia"/>
          <w:sz w:val="28"/>
          <w:szCs w:val="28"/>
        </w:rPr>
        <w:t>经过分析可知，50-60岁年龄段看重人文环境和生活娱乐设施的比例为71.2%，61-65岁为60.2%，66-70岁为60.0%，71-75岁为45.0%，76-80岁为49.2%，80岁以上为37.1%，整体呈下降趋势。随着年龄的增长，对于人文环境和生活娱乐设施配套等的需求度逐渐降低。</w:t>
      </w:r>
    </w:p>
    <w:p w:rsidR="00E23769" w:rsidRDefault="002F6CE5" w:rsidP="002F6CE5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八</w:t>
      </w:r>
      <w:r>
        <w:rPr>
          <w:rFonts w:ascii="宋体" w:hAnsi="宋体" w:hint="eastAsia"/>
          <w:sz w:val="28"/>
          <w:szCs w:val="28"/>
        </w:rPr>
        <w:t>）</w:t>
      </w:r>
      <w:r w:rsidR="00A47331" w:rsidRPr="00C47849">
        <w:rPr>
          <w:rFonts w:ascii="宋体" w:hAnsi="宋体" w:hint="eastAsia"/>
          <w:b/>
          <w:sz w:val="28"/>
          <w:szCs w:val="28"/>
        </w:rPr>
        <w:t>年龄与期待</w:t>
      </w:r>
      <w:r w:rsidR="003D18A3" w:rsidRPr="00C47849">
        <w:rPr>
          <w:rFonts w:ascii="宋体" w:hAnsi="宋体" w:hint="eastAsia"/>
          <w:b/>
          <w:sz w:val="28"/>
          <w:szCs w:val="28"/>
        </w:rPr>
        <w:t>智慧</w:t>
      </w:r>
      <w:r w:rsidR="00A47331" w:rsidRPr="00C47849">
        <w:rPr>
          <w:rFonts w:ascii="宋体" w:hAnsi="宋体" w:hint="eastAsia"/>
          <w:b/>
          <w:sz w:val="28"/>
          <w:szCs w:val="28"/>
        </w:rPr>
        <w:t>居家养老提供医疗远程服务具有相关性。</w:t>
      </w:r>
      <w:r w:rsidR="00A47331">
        <w:rPr>
          <w:rFonts w:ascii="宋体" w:hAnsi="宋体" w:hint="eastAsia"/>
          <w:sz w:val="28"/>
          <w:szCs w:val="28"/>
        </w:rPr>
        <w:t>数据显示，50-60岁的群体期待远程医疗服务的比例为66.7%，61-65岁为49.2%，66-70岁为46.7%，71-75岁为55.0%，76-80岁为44.6%，80岁以上为33.6%。可以看出，50-60岁群体接受新事物的能力较强，较能接受远程医疗服务这种新型医疗方式。其他年龄段随年龄增长有所不同。</w:t>
      </w:r>
    </w:p>
    <w:p w:rsidR="00E23769" w:rsidRDefault="00350D5F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（九）</w:t>
      </w:r>
      <w:r w:rsidR="00A47331" w:rsidRPr="00C47849">
        <w:rPr>
          <w:rFonts w:ascii="宋体" w:hAnsi="宋体" w:hint="eastAsia"/>
          <w:b/>
          <w:sz w:val="28"/>
          <w:szCs w:val="28"/>
        </w:rPr>
        <w:t>年龄与期待智慧居家养老提供文娱活动服务之间具有相关性。</w:t>
      </w:r>
      <w:r w:rsidR="00A47331">
        <w:rPr>
          <w:rFonts w:ascii="宋体" w:hAnsi="宋体" w:hint="eastAsia"/>
          <w:sz w:val="28"/>
          <w:szCs w:val="28"/>
        </w:rPr>
        <w:lastRenderedPageBreak/>
        <w:t>通过年龄与文娱活动的交叉制表可以看出，50-60岁的群体期待提供文娱活动服务的比例为54.5%，61-65岁为47.7%，66-70岁为37.8%，71-75岁为25%，76-80岁为27.7%，80岁以上为18.2%。</w:t>
      </w:r>
      <w:r w:rsidR="002F6CE5">
        <w:rPr>
          <w:rFonts w:ascii="宋体" w:hAnsi="宋体" w:hint="eastAsia"/>
          <w:sz w:val="28"/>
          <w:szCs w:val="28"/>
        </w:rPr>
        <w:t>可以看出，</w:t>
      </w:r>
      <w:r w:rsidR="00A47331">
        <w:rPr>
          <w:rFonts w:ascii="宋体" w:hAnsi="宋体" w:hint="eastAsia"/>
          <w:sz w:val="28"/>
          <w:szCs w:val="28"/>
        </w:rPr>
        <w:t>50-65岁群体的期待智慧居家养老能够提供更多的文娱活动。随着年龄增长，这一需求逐渐减弱。</w:t>
      </w:r>
    </w:p>
    <w:p w:rsidR="00E23769" w:rsidRDefault="00A47331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十</w:t>
      </w:r>
      <w:r>
        <w:rPr>
          <w:rFonts w:ascii="宋体" w:hAnsi="宋体" w:hint="eastAsia"/>
          <w:sz w:val="28"/>
          <w:szCs w:val="28"/>
        </w:rPr>
        <w:t>）</w:t>
      </w:r>
      <w:r w:rsidRPr="00C47849">
        <w:rPr>
          <w:rFonts w:ascii="宋体" w:hAnsi="宋体" w:hint="eastAsia"/>
          <w:b/>
          <w:sz w:val="28"/>
          <w:szCs w:val="28"/>
        </w:rPr>
        <w:t>年龄与期待智慧居家养老提供学习培训服务之间具有相关性。</w:t>
      </w:r>
      <w:r>
        <w:rPr>
          <w:rFonts w:ascii="宋体" w:hAnsi="宋体" w:hint="eastAsia"/>
          <w:sz w:val="28"/>
          <w:szCs w:val="28"/>
        </w:rPr>
        <w:t>通过年龄与学习培训的交叉制表可以看出，50-60岁群体需要提供学习培训功能的比例为28.8%，61-65岁为21.1%，66-70岁为24.4%，71-75岁为22.5%，76-80岁为13.8%，80岁以上为7.7%。可以看出，学习培训的意愿整体不高且呈下降趋势，这与老同志退休后对自我期待降低有关。</w:t>
      </w:r>
    </w:p>
    <w:p w:rsidR="00E23769" w:rsidRDefault="00A47331">
      <w:pPr>
        <w:tabs>
          <w:tab w:val="left" w:pos="5090"/>
        </w:tabs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 w:rsidR="00350D5F">
        <w:rPr>
          <w:rFonts w:ascii="宋体" w:hAnsi="宋体" w:hint="eastAsia"/>
          <w:sz w:val="28"/>
          <w:szCs w:val="28"/>
        </w:rPr>
        <w:t>十一</w:t>
      </w:r>
      <w:r>
        <w:rPr>
          <w:rFonts w:ascii="宋体" w:hAnsi="宋体" w:hint="eastAsia"/>
          <w:sz w:val="28"/>
          <w:szCs w:val="28"/>
        </w:rPr>
        <w:t>）</w:t>
      </w:r>
      <w:bookmarkStart w:id="0" w:name="_GoBack"/>
      <w:r w:rsidRPr="00C47849">
        <w:rPr>
          <w:rFonts w:ascii="宋体" w:hAnsi="宋体" w:hint="eastAsia"/>
          <w:b/>
          <w:sz w:val="28"/>
          <w:szCs w:val="28"/>
        </w:rPr>
        <w:t>年龄与期待智慧居家养老提供心理护理服务之间具有相关性。</w:t>
      </w:r>
      <w:bookmarkEnd w:id="0"/>
      <w:r>
        <w:rPr>
          <w:rFonts w:ascii="宋体" w:hAnsi="宋体" w:hint="eastAsia"/>
          <w:sz w:val="28"/>
          <w:szCs w:val="28"/>
        </w:rPr>
        <w:t>调查结果显示，50-60岁群体需要提供心理护理服务的比例为39.4%，61-65岁为25.8%，66-70岁为24.4%，71-75岁为10%，76-80岁为18.5%，80岁以上为14.7%。可以看出，心理护理已经成为大家关注的重要内容，但在各年龄段上存在显著差异。50-60岁群体因为刚刚退出工作岗位，心理不适感较为强烈，对心理护理的需求也较高。随着年龄增长，这一需求逐渐降低。75岁以后，这一需求又逐渐增强，或与患病、配偶离世等产生的心理孤独感有关。</w:t>
      </w:r>
    </w:p>
    <w:sectPr w:rsidR="00E23769" w:rsidSect="00E23769">
      <w:footnotePr>
        <w:numFmt w:val="decimalEnclosedCircleChinese"/>
        <w:numRestart w:val="eachPage"/>
      </w:footnotePr>
      <w:pgSz w:w="11906" w:h="16838"/>
      <w:pgMar w:top="1418" w:right="1418" w:bottom="1418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085" w:rsidRDefault="00D55085" w:rsidP="00C2166D">
      <w:r>
        <w:separator/>
      </w:r>
    </w:p>
  </w:endnote>
  <w:endnote w:type="continuationSeparator" w:id="0">
    <w:p w:rsidR="00D55085" w:rsidRDefault="00D55085" w:rsidP="00C2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Microsoft JhengHei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085" w:rsidRDefault="00D55085" w:rsidP="00C2166D">
      <w:r>
        <w:separator/>
      </w:r>
    </w:p>
  </w:footnote>
  <w:footnote w:type="continuationSeparator" w:id="0">
    <w:p w:rsidR="00D55085" w:rsidRDefault="00D55085" w:rsidP="00C2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D246C"/>
    <w:multiLevelType w:val="singleLevel"/>
    <w:tmpl w:val="5B1D246C"/>
    <w:lvl w:ilvl="0">
      <w:start w:val="5"/>
      <w:numFmt w:val="decimal"/>
      <w:suff w:val="nothing"/>
      <w:lvlText w:val="（%1）"/>
      <w:lvlJc w:val="left"/>
    </w:lvl>
  </w:abstractNum>
  <w:abstractNum w:abstractNumId="1" w15:restartNumberingAfterBreak="0">
    <w:nsid w:val="5B1D4027"/>
    <w:multiLevelType w:val="singleLevel"/>
    <w:tmpl w:val="5B1D4027"/>
    <w:lvl w:ilvl="0">
      <w:start w:val="10"/>
      <w:numFmt w:val="decimal"/>
      <w:suff w:val="nothing"/>
      <w:lvlText w:val="（%1）"/>
      <w:lvlJc w:val="left"/>
    </w:lvl>
  </w:abstractNum>
  <w:abstractNum w:abstractNumId="2" w15:restartNumberingAfterBreak="0">
    <w:nsid w:val="5B1D4A19"/>
    <w:multiLevelType w:val="singleLevel"/>
    <w:tmpl w:val="5B1D4A19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E5"/>
    <w:rsid w:val="000004AC"/>
    <w:rsid w:val="000008E4"/>
    <w:rsid w:val="000055ED"/>
    <w:rsid w:val="000126EB"/>
    <w:rsid w:val="00024208"/>
    <w:rsid w:val="00025058"/>
    <w:rsid w:val="0002668B"/>
    <w:rsid w:val="00031DD3"/>
    <w:rsid w:val="00035EA2"/>
    <w:rsid w:val="00072B54"/>
    <w:rsid w:val="0008001F"/>
    <w:rsid w:val="00094415"/>
    <w:rsid w:val="000A0608"/>
    <w:rsid w:val="000A11FA"/>
    <w:rsid w:val="000D3D83"/>
    <w:rsid w:val="000E4444"/>
    <w:rsid w:val="000F084F"/>
    <w:rsid w:val="00103ED5"/>
    <w:rsid w:val="001137DD"/>
    <w:rsid w:val="001200DB"/>
    <w:rsid w:val="001207D5"/>
    <w:rsid w:val="00122291"/>
    <w:rsid w:val="001268ED"/>
    <w:rsid w:val="0013310E"/>
    <w:rsid w:val="00144C8E"/>
    <w:rsid w:val="00145344"/>
    <w:rsid w:val="00166A9C"/>
    <w:rsid w:val="0016792C"/>
    <w:rsid w:val="001A27C8"/>
    <w:rsid w:val="001B3D07"/>
    <w:rsid w:val="001C1A33"/>
    <w:rsid w:val="001E1F34"/>
    <w:rsid w:val="001E64E1"/>
    <w:rsid w:val="001F2DBE"/>
    <w:rsid w:val="001F4352"/>
    <w:rsid w:val="00215350"/>
    <w:rsid w:val="0021578E"/>
    <w:rsid w:val="00236266"/>
    <w:rsid w:val="00254026"/>
    <w:rsid w:val="00274D52"/>
    <w:rsid w:val="0029613C"/>
    <w:rsid w:val="002B38B3"/>
    <w:rsid w:val="002C37BB"/>
    <w:rsid w:val="002D43A1"/>
    <w:rsid w:val="002F6CE5"/>
    <w:rsid w:val="0031250C"/>
    <w:rsid w:val="003407ED"/>
    <w:rsid w:val="00350D5F"/>
    <w:rsid w:val="00351764"/>
    <w:rsid w:val="0035186C"/>
    <w:rsid w:val="00354DC7"/>
    <w:rsid w:val="0036714E"/>
    <w:rsid w:val="003772C2"/>
    <w:rsid w:val="00384A10"/>
    <w:rsid w:val="003A6567"/>
    <w:rsid w:val="003B61DB"/>
    <w:rsid w:val="003B7C52"/>
    <w:rsid w:val="003C1868"/>
    <w:rsid w:val="003C336C"/>
    <w:rsid w:val="003D18A3"/>
    <w:rsid w:val="003D5029"/>
    <w:rsid w:val="003D607F"/>
    <w:rsid w:val="003E79B5"/>
    <w:rsid w:val="00406749"/>
    <w:rsid w:val="00413F5F"/>
    <w:rsid w:val="004200FD"/>
    <w:rsid w:val="004362D7"/>
    <w:rsid w:val="004538F3"/>
    <w:rsid w:val="004668C2"/>
    <w:rsid w:val="004758C9"/>
    <w:rsid w:val="00476FBA"/>
    <w:rsid w:val="00477A38"/>
    <w:rsid w:val="00482250"/>
    <w:rsid w:val="004856D0"/>
    <w:rsid w:val="00497786"/>
    <w:rsid w:val="00497882"/>
    <w:rsid w:val="004A106B"/>
    <w:rsid w:val="004A7DA4"/>
    <w:rsid w:val="004B0FC2"/>
    <w:rsid w:val="004D3173"/>
    <w:rsid w:val="004D31F6"/>
    <w:rsid w:val="004E6461"/>
    <w:rsid w:val="004F3BF6"/>
    <w:rsid w:val="004F4BD6"/>
    <w:rsid w:val="005015BB"/>
    <w:rsid w:val="00507959"/>
    <w:rsid w:val="00512220"/>
    <w:rsid w:val="005159DD"/>
    <w:rsid w:val="00517CB6"/>
    <w:rsid w:val="00545AFE"/>
    <w:rsid w:val="00547749"/>
    <w:rsid w:val="00547E06"/>
    <w:rsid w:val="005724E3"/>
    <w:rsid w:val="00580B27"/>
    <w:rsid w:val="005A665A"/>
    <w:rsid w:val="005A7159"/>
    <w:rsid w:val="005B688C"/>
    <w:rsid w:val="005C2709"/>
    <w:rsid w:val="005C41EA"/>
    <w:rsid w:val="005C7508"/>
    <w:rsid w:val="005C7AEB"/>
    <w:rsid w:val="005D0244"/>
    <w:rsid w:val="005D52C5"/>
    <w:rsid w:val="005D7BE4"/>
    <w:rsid w:val="005E0BBE"/>
    <w:rsid w:val="005F3D8E"/>
    <w:rsid w:val="00605C65"/>
    <w:rsid w:val="00626B70"/>
    <w:rsid w:val="00627608"/>
    <w:rsid w:val="006513AE"/>
    <w:rsid w:val="00653B11"/>
    <w:rsid w:val="00654D87"/>
    <w:rsid w:val="006578EB"/>
    <w:rsid w:val="00673852"/>
    <w:rsid w:val="00674D61"/>
    <w:rsid w:val="006A17E5"/>
    <w:rsid w:val="006D3F38"/>
    <w:rsid w:val="006F0084"/>
    <w:rsid w:val="007026E2"/>
    <w:rsid w:val="00716B11"/>
    <w:rsid w:val="00726EB5"/>
    <w:rsid w:val="007509D6"/>
    <w:rsid w:val="00750EBB"/>
    <w:rsid w:val="00756CA3"/>
    <w:rsid w:val="00771FD1"/>
    <w:rsid w:val="007967D7"/>
    <w:rsid w:val="007B0828"/>
    <w:rsid w:val="007B509C"/>
    <w:rsid w:val="007D18AB"/>
    <w:rsid w:val="007F63C6"/>
    <w:rsid w:val="0080108E"/>
    <w:rsid w:val="00801B5D"/>
    <w:rsid w:val="008154A3"/>
    <w:rsid w:val="00822267"/>
    <w:rsid w:val="008258BA"/>
    <w:rsid w:val="008314CE"/>
    <w:rsid w:val="008355CA"/>
    <w:rsid w:val="00835A90"/>
    <w:rsid w:val="008376F1"/>
    <w:rsid w:val="00853B30"/>
    <w:rsid w:val="00875443"/>
    <w:rsid w:val="00885C50"/>
    <w:rsid w:val="00891AFD"/>
    <w:rsid w:val="008C78CE"/>
    <w:rsid w:val="008D4C8D"/>
    <w:rsid w:val="008F3A8C"/>
    <w:rsid w:val="008F4680"/>
    <w:rsid w:val="00913DAD"/>
    <w:rsid w:val="0092525D"/>
    <w:rsid w:val="00955414"/>
    <w:rsid w:val="00983CA6"/>
    <w:rsid w:val="009A3BC1"/>
    <w:rsid w:val="009B76E1"/>
    <w:rsid w:val="009C0CD7"/>
    <w:rsid w:val="009D2E2B"/>
    <w:rsid w:val="009D56F5"/>
    <w:rsid w:val="009E25C9"/>
    <w:rsid w:val="009F0AC9"/>
    <w:rsid w:val="00A07942"/>
    <w:rsid w:val="00A1530B"/>
    <w:rsid w:val="00A25763"/>
    <w:rsid w:val="00A26CAD"/>
    <w:rsid w:val="00A30806"/>
    <w:rsid w:val="00A47331"/>
    <w:rsid w:val="00A5454C"/>
    <w:rsid w:val="00A54DB8"/>
    <w:rsid w:val="00A617DD"/>
    <w:rsid w:val="00A71FC1"/>
    <w:rsid w:val="00A74D0A"/>
    <w:rsid w:val="00A82E18"/>
    <w:rsid w:val="00A9008E"/>
    <w:rsid w:val="00A91782"/>
    <w:rsid w:val="00A91F32"/>
    <w:rsid w:val="00AB5C90"/>
    <w:rsid w:val="00AB7F2B"/>
    <w:rsid w:val="00AC14E0"/>
    <w:rsid w:val="00AC506A"/>
    <w:rsid w:val="00AC5A99"/>
    <w:rsid w:val="00AD030D"/>
    <w:rsid w:val="00AD155B"/>
    <w:rsid w:val="00AE6FC6"/>
    <w:rsid w:val="00AE79B4"/>
    <w:rsid w:val="00AF66AF"/>
    <w:rsid w:val="00B02D03"/>
    <w:rsid w:val="00B05C75"/>
    <w:rsid w:val="00B52F76"/>
    <w:rsid w:val="00B63A3A"/>
    <w:rsid w:val="00BB6A64"/>
    <w:rsid w:val="00BC27B7"/>
    <w:rsid w:val="00BD7CD6"/>
    <w:rsid w:val="00C2166D"/>
    <w:rsid w:val="00C33BBA"/>
    <w:rsid w:val="00C42864"/>
    <w:rsid w:val="00C472A4"/>
    <w:rsid w:val="00C47849"/>
    <w:rsid w:val="00C62A8F"/>
    <w:rsid w:val="00CA07E4"/>
    <w:rsid w:val="00CC1271"/>
    <w:rsid w:val="00CC780E"/>
    <w:rsid w:val="00CE0A72"/>
    <w:rsid w:val="00CE6DAF"/>
    <w:rsid w:val="00CE6F27"/>
    <w:rsid w:val="00CE6F5C"/>
    <w:rsid w:val="00CF602A"/>
    <w:rsid w:val="00CF671F"/>
    <w:rsid w:val="00D02038"/>
    <w:rsid w:val="00D029B7"/>
    <w:rsid w:val="00D0330A"/>
    <w:rsid w:val="00D0671E"/>
    <w:rsid w:val="00D36CF5"/>
    <w:rsid w:val="00D54AE7"/>
    <w:rsid w:val="00D55085"/>
    <w:rsid w:val="00D65776"/>
    <w:rsid w:val="00D750F5"/>
    <w:rsid w:val="00D80E76"/>
    <w:rsid w:val="00D86E37"/>
    <w:rsid w:val="00DA5157"/>
    <w:rsid w:val="00DB7DDB"/>
    <w:rsid w:val="00DD0A62"/>
    <w:rsid w:val="00DF0371"/>
    <w:rsid w:val="00E00272"/>
    <w:rsid w:val="00E02B39"/>
    <w:rsid w:val="00E0469C"/>
    <w:rsid w:val="00E0630A"/>
    <w:rsid w:val="00E2097D"/>
    <w:rsid w:val="00E23769"/>
    <w:rsid w:val="00E42E3B"/>
    <w:rsid w:val="00E47709"/>
    <w:rsid w:val="00E60493"/>
    <w:rsid w:val="00E9213C"/>
    <w:rsid w:val="00E9530C"/>
    <w:rsid w:val="00EA287B"/>
    <w:rsid w:val="00EB0BD9"/>
    <w:rsid w:val="00EC6F7E"/>
    <w:rsid w:val="00EC764C"/>
    <w:rsid w:val="00ED1E7C"/>
    <w:rsid w:val="00EF1B17"/>
    <w:rsid w:val="00EF5BF5"/>
    <w:rsid w:val="00F028B0"/>
    <w:rsid w:val="00F04057"/>
    <w:rsid w:val="00F067C0"/>
    <w:rsid w:val="00F07124"/>
    <w:rsid w:val="00F17F7D"/>
    <w:rsid w:val="00F26E4D"/>
    <w:rsid w:val="00F434A5"/>
    <w:rsid w:val="00F5517F"/>
    <w:rsid w:val="00F55B8D"/>
    <w:rsid w:val="00F56F31"/>
    <w:rsid w:val="00F57E1B"/>
    <w:rsid w:val="00F60DCC"/>
    <w:rsid w:val="00F65E29"/>
    <w:rsid w:val="00F77862"/>
    <w:rsid w:val="00F80CE7"/>
    <w:rsid w:val="00F90BCB"/>
    <w:rsid w:val="00F91983"/>
    <w:rsid w:val="00F96ABA"/>
    <w:rsid w:val="00FA1566"/>
    <w:rsid w:val="00FA1935"/>
    <w:rsid w:val="00FA1F05"/>
    <w:rsid w:val="00FA3D78"/>
    <w:rsid w:val="00FA4283"/>
    <w:rsid w:val="00FA7575"/>
    <w:rsid w:val="00FB2FCB"/>
    <w:rsid w:val="00FC0002"/>
    <w:rsid w:val="00FC0B6B"/>
    <w:rsid w:val="00FC3F47"/>
    <w:rsid w:val="01BC6EA7"/>
    <w:rsid w:val="02E0094B"/>
    <w:rsid w:val="046C60AD"/>
    <w:rsid w:val="05471525"/>
    <w:rsid w:val="06CB0EE4"/>
    <w:rsid w:val="06F76D8A"/>
    <w:rsid w:val="08E36598"/>
    <w:rsid w:val="099A502D"/>
    <w:rsid w:val="0C7B6AE0"/>
    <w:rsid w:val="0E633CA2"/>
    <w:rsid w:val="0EE800A8"/>
    <w:rsid w:val="12BE274A"/>
    <w:rsid w:val="167856E8"/>
    <w:rsid w:val="168A2337"/>
    <w:rsid w:val="180517A1"/>
    <w:rsid w:val="18574331"/>
    <w:rsid w:val="18FA0AFF"/>
    <w:rsid w:val="1CB83499"/>
    <w:rsid w:val="1ED138AA"/>
    <w:rsid w:val="1F9F11BE"/>
    <w:rsid w:val="22DF2733"/>
    <w:rsid w:val="241912AB"/>
    <w:rsid w:val="27555BB4"/>
    <w:rsid w:val="2B9E739E"/>
    <w:rsid w:val="2C3D53FF"/>
    <w:rsid w:val="2CDE074D"/>
    <w:rsid w:val="2EBB20A0"/>
    <w:rsid w:val="2EE93328"/>
    <w:rsid w:val="30887AF7"/>
    <w:rsid w:val="31A42CFB"/>
    <w:rsid w:val="331851B1"/>
    <w:rsid w:val="350B1D1E"/>
    <w:rsid w:val="35B14DCD"/>
    <w:rsid w:val="36C92F1D"/>
    <w:rsid w:val="38211189"/>
    <w:rsid w:val="385A7069"/>
    <w:rsid w:val="38C42EAE"/>
    <w:rsid w:val="398A7A6D"/>
    <w:rsid w:val="39CD02CF"/>
    <w:rsid w:val="3B99597E"/>
    <w:rsid w:val="3BD30DDA"/>
    <w:rsid w:val="3D84348D"/>
    <w:rsid w:val="3E592662"/>
    <w:rsid w:val="3EE30086"/>
    <w:rsid w:val="40D7568A"/>
    <w:rsid w:val="42923FB8"/>
    <w:rsid w:val="43695EDB"/>
    <w:rsid w:val="44420837"/>
    <w:rsid w:val="44E62DF9"/>
    <w:rsid w:val="471B367F"/>
    <w:rsid w:val="4D287D22"/>
    <w:rsid w:val="4E650842"/>
    <w:rsid w:val="4E9410A2"/>
    <w:rsid w:val="4EC52582"/>
    <w:rsid w:val="52F05FE5"/>
    <w:rsid w:val="53EB79CE"/>
    <w:rsid w:val="55BE3DA6"/>
    <w:rsid w:val="55C200B4"/>
    <w:rsid w:val="5B462535"/>
    <w:rsid w:val="5CCE6E30"/>
    <w:rsid w:val="5E1A1FDD"/>
    <w:rsid w:val="64295FCC"/>
    <w:rsid w:val="661E5233"/>
    <w:rsid w:val="68222097"/>
    <w:rsid w:val="70A56818"/>
    <w:rsid w:val="71252C9B"/>
    <w:rsid w:val="74C85511"/>
    <w:rsid w:val="74FE5A8F"/>
    <w:rsid w:val="765968BD"/>
    <w:rsid w:val="7A7F2437"/>
    <w:rsid w:val="7BE231EA"/>
    <w:rsid w:val="7D3E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113DE"/>
  <w15:docId w15:val="{CD747803-6560-4C46-AB3A-44401F98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next w:val="a"/>
    <w:link w:val="10"/>
    <w:qFormat/>
    <w:rsid w:val="00E23769"/>
    <w:pPr>
      <w:widowControl w:val="0"/>
      <w:autoSpaceDE w:val="0"/>
      <w:autoSpaceDN w:val="0"/>
      <w:adjustRightInd w:val="0"/>
      <w:outlineLvl w:val="0"/>
    </w:pPr>
    <w:rPr>
      <w:rFonts w:ascii="MingLiU" w:eastAsia="MingLiU" w:hAnsi="MingLiU"/>
      <w:b/>
      <w:color w:val="000000"/>
      <w:sz w:val="32"/>
    </w:rPr>
  </w:style>
  <w:style w:type="paragraph" w:styleId="2">
    <w:name w:val="heading 2"/>
    <w:basedOn w:val="a"/>
    <w:next w:val="a"/>
    <w:link w:val="20"/>
    <w:qFormat/>
    <w:rsid w:val="00E23769"/>
    <w:pPr>
      <w:keepNext/>
      <w:spacing w:line="400" w:lineRule="exact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E237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2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E2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sid w:val="00E23769"/>
    <w:rPr>
      <w:b/>
      <w:bCs/>
    </w:rPr>
  </w:style>
  <w:style w:type="table" w:styleId="a8">
    <w:name w:val="Table Grid"/>
    <w:basedOn w:val="a1"/>
    <w:uiPriority w:val="59"/>
    <w:qFormat/>
    <w:rsid w:val="00E23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E23769"/>
    <w:rPr>
      <w:rFonts w:ascii="Times New Roman" w:eastAsia="宋体" w:hAnsi="Times New Roman" w:cs="Times New Roman"/>
      <w:b/>
      <w:sz w:val="32"/>
      <w:szCs w:val="24"/>
    </w:rPr>
  </w:style>
  <w:style w:type="character" w:customStyle="1" w:styleId="30">
    <w:name w:val="标题 3 字符"/>
    <w:basedOn w:val="a0"/>
    <w:link w:val="3"/>
    <w:qFormat/>
    <w:rsid w:val="00E2376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6">
    <w:name w:val="页眉 字符"/>
    <w:basedOn w:val="a0"/>
    <w:link w:val="a5"/>
    <w:rsid w:val="00E2376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E23769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E23769"/>
    <w:pPr>
      <w:ind w:firstLineChars="200" w:firstLine="420"/>
    </w:pPr>
  </w:style>
  <w:style w:type="character" w:customStyle="1" w:styleId="10">
    <w:name w:val="标题 1 字符"/>
    <w:basedOn w:val="a0"/>
    <w:link w:val="1"/>
    <w:qFormat/>
    <w:rsid w:val="00E23769"/>
    <w:rPr>
      <w:rFonts w:ascii="MingLiU" w:eastAsia="MingLiU" w:hAnsi="MingLiU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589B73-BCED-4FCB-AC94-A4E8B6C6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764</Words>
  <Characters>4355</Characters>
  <Application>Microsoft Office Word</Application>
  <DocSecurity>0</DocSecurity>
  <Lines>36</Lines>
  <Paragraphs>10</Paragraphs>
  <ScaleCrop>false</ScaleCrop>
  <Company>微软中国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</dc:creator>
  <cp:lastModifiedBy>ltx2</cp:lastModifiedBy>
  <cp:revision>13</cp:revision>
  <cp:lastPrinted>2018-05-22T09:02:00Z</cp:lastPrinted>
  <dcterms:created xsi:type="dcterms:W3CDTF">2023-07-18T02:07:00Z</dcterms:created>
  <dcterms:modified xsi:type="dcterms:W3CDTF">2023-09-10T00:03:00Z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